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05" w:type="dxa"/>
        <w:shd w:val="clear" w:color="auto" w:fill="FFFFFF"/>
        <w:tblCellMar>
          <w:top w:w="75" w:type="dxa"/>
          <w:left w:w="75" w:type="dxa"/>
          <w:bottom w:w="75" w:type="dxa"/>
          <w:right w:w="75" w:type="dxa"/>
        </w:tblCellMar>
        <w:tblLook w:val="04A0"/>
      </w:tblPr>
      <w:tblGrid>
        <w:gridCol w:w="10305"/>
      </w:tblGrid>
      <w:tr w:rsidR="00244BDE" w:rsidRPr="00244BDE" w:rsidTr="00244BDE">
        <w:tc>
          <w:tcPr>
            <w:tcW w:w="2855" w:type="dxa"/>
            <w:shd w:val="clear" w:color="auto" w:fill="FFFFFF"/>
            <w:tcMar>
              <w:top w:w="0" w:type="dxa"/>
              <w:left w:w="0" w:type="dxa"/>
              <w:bottom w:w="0" w:type="dxa"/>
              <w:right w:w="0" w:type="dxa"/>
            </w:tcMar>
            <w:vAlign w:val="center"/>
            <w:hideMark/>
          </w:tcPr>
          <w:p w:rsidR="00244BDE" w:rsidRPr="00244BDE" w:rsidRDefault="00244BDE" w:rsidP="00244BDE">
            <w:pPr>
              <w:spacing w:after="125" w:line="240" w:lineRule="auto"/>
              <w:ind w:left="6372"/>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Приложение 19</w:t>
            </w:r>
            <w:r w:rsidRPr="00244BDE">
              <w:rPr>
                <w:rFonts w:ascii="Roboto" w:eastAsia="Times New Roman" w:hAnsi="Roboto" w:cs="Times New Roman"/>
                <w:color w:val="333333"/>
                <w:sz w:val="18"/>
                <w:szCs w:val="18"/>
                <w:lang w:eastAsia="ru-RU"/>
              </w:rPr>
              <w:br/>
              <w:t>к приказу Министра</w:t>
            </w:r>
            <w:r w:rsidRPr="00244BDE">
              <w:rPr>
                <w:rFonts w:ascii="Roboto" w:eastAsia="Times New Roman" w:hAnsi="Roboto" w:cs="Times New Roman"/>
                <w:color w:val="333333"/>
                <w:sz w:val="18"/>
                <w:szCs w:val="18"/>
                <w:lang w:eastAsia="ru-RU"/>
              </w:rPr>
              <w:br/>
              <w:t>национальной экономики</w:t>
            </w:r>
            <w:r w:rsidRPr="00244BDE">
              <w:rPr>
                <w:rFonts w:ascii="Roboto" w:eastAsia="Times New Roman" w:hAnsi="Roboto" w:cs="Times New Roman"/>
                <w:color w:val="333333"/>
                <w:sz w:val="18"/>
                <w:szCs w:val="18"/>
                <w:lang w:eastAsia="ru-RU"/>
              </w:rPr>
              <w:br/>
              <w:t>Республики Казахстан</w:t>
            </w:r>
            <w:r w:rsidRPr="00244BDE">
              <w:rPr>
                <w:rFonts w:ascii="Roboto" w:eastAsia="Times New Roman" w:hAnsi="Roboto" w:cs="Times New Roman"/>
                <w:color w:val="333333"/>
                <w:sz w:val="18"/>
                <w:szCs w:val="18"/>
                <w:lang w:eastAsia="ru-RU"/>
              </w:rPr>
              <w:br/>
              <w:t>от 24 июня 2019 года № 58</w:t>
            </w:r>
          </w:p>
        </w:tc>
      </w:tr>
    </w:tbl>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w:t>
      </w:r>
      <w:r w:rsidRPr="00244BDE">
        <w:rPr>
          <w:rFonts w:ascii="Roboto" w:eastAsia="Times New Roman" w:hAnsi="Roboto" w:cs="Times New Roman"/>
          <w:b/>
          <w:bCs/>
          <w:color w:val="333333"/>
          <w:sz w:val="18"/>
          <w:lang w:eastAsia="ru-RU"/>
        </w:rPr>
        <w:t>Типовой договор на оказание услуг по снабжению тепловой энергией</w:t>
      </w:r>
    </w:p>
    <w:tbl>
      <w:tblPr>
        <w:tblW w:w="10305" w:type="dxa"/>
        <w:shd w:val="clear" w:color="auto" w:fill="FFFFFF"/>
        <w:tblCellMar>
          <w:left w:w="0" w:type="dxa"/>
          <w:right w:w="0" w:type="dxa"/>
        </w:tblCellMar>
        <w:tblLook w:val="04A0"/>
      </w:tblPr>
      <w:tblGrid>
        <w:gridCol w:w="5051"/>
        <w:gridCol w:w="5254"/>
      </w:tblGrid>
      <w:tr w:rsidR="00244BDE" w:rsidRPr="00244BDE" w:rsidTr="00244BDE">
        <w:tc>
          <w:tcPr>
            <w:tcW w:w="5447" w:type="dxa"/>
            <w:shd w:val="clear" w:color="auto" w:fill="FFFFFF"/>
            <w:vAlign w:val="center"/>
            <w:hideMark/>
          </w:tcPr>
          <w:p w:rsidR="00244BDE" w:rsidRPr="00244BDE" w:rsidRDefault="00244BDE" w:rsidP="00244BDE">
            <w:pPr>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Акмолинская область, г. Кокшетау</w:t>
            </w:r>
          </w:p>
        </w:tc>
        <w:tc>
          <w:tcPr>
            <w:tcW w:w="5722" w:type="dxa"/>
            <w:shd w:val="clear" w:color="auto" w:fill="FFFFFF"/>
            <w:vAlign w:val="center"/>
            <w:hideMark/>
          </w:tcPr>
          <w:p w:rsidR="00244BDE" w:rsidRPr="00244BDE" w:rsidRDefault="00244BDE" w:rsidP="00244BDE">
            <w:pPr>
              <w:spacing w:after="125" w:line="240" w:lineRule="auto"/>
              <w:jc w:val="right"/>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"01" января 2021 года</w:t>
            </w:r>
          </w:p>
        </w:tc>
      </w:tr>
    </w:tbl>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w:t>
      </w:r>
      <w:r w:rsidRPr="00244BDE">
        <w:rPr>
          <w:rFonts w:ascii="Roboto" w:eastAsia="Times New Roman" w:hAnsi="Roboto" w:cs="Times New Roman"/>
          <w:b/>
          <w:bCs/>
          <w:color w:val="333333"/>
          <w:sz w:val="18"/>
          <w:lang w:eastAsia="ru-RU"/>
        </w:rPr>
        <w:t>ГКП на ПХВ «Кокшетау Жылу»  при акимате города Кокшетау,</w:t>
      </w:r>
      <w:r w:rsidRPr="00244BDE">
        <w:rPr>
          <w:rFonts w:ascii="Roboto" w:eastAsia="Times New Roman" w:hAnsi="Roboto" w:cs="Times New Roman"/>
          <w:color w:val="333333"/>
          <w:sz w:val="18"/>
          <w:szCs w:val="18"/>
          <w:lang w:eastAsia="ru-RU"/>
        </w:rPr>
        <w:t> от лица которого выступает Генеральный директор Тулебаев Алибек Тилегенович , действующий на основании распоряжения № 62 л/с от 15.07.2019 года, именуемый в дальнейшем Поставщик, с одной стороны, и пользователь услугами (Потребитель с другой стороны, заключили настоящий Договор (далее – Договор) о нижеследующем.</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Глава 1. Основные понятия, используемые в Договоре</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1. В Договоре используются следующие основные понятия:</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расчетный период – период времени (календарный месяц), определяемый договором на теплоснабжение, за который потребленная тепловая энергия учитывается и предъявляется к оплате Потребителю;</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расчет за тепловую энергию – оплата Потребителя за потребленную тепловую энергию по истечении расчетного периода на основании предъявленного Поставщиком платежного документа;</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система теплоснабжения – комплекс, состоящий из теплопроизводящих, теплопередающих и теплопотребляющих установок;</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теплопотребляющая установка – устройство, предназначенное для использования тепловой энергии, теплоносителя для нужд Потребителя тепловой энергии;</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тепловая сеть – совокупность устройств, предназначенных для передачи, распределения тепловой энергии;</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теплоноситель – вещество (вода, пар), используемое в системе теплоснабжения для передачи тепловой энергии;</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тепловая энергия – энергия, передаваемая теплоносителем, при потреблении которой изменяются термодинамические параметры теплоносителя (температура, давление);</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поверка средства измерений – совокупность операций, выполняемых государственной метрологической службой или другими аккредитованными юридическими лицами в целях определения и подтверждения соответствия средства измерений установленным техническим и метрологическим требованиям;</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поставщик – организация, осуществляющая продажу Потребителям купленной тепловой энергии;</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граница раздела эксплуатационной ответственности сторон – точка (линия) раздела теплопотребляющих установок и/или сети сторон, определяемая по балансовой принадлежности теплопотребляющих установок и/или сети или соглашением сторон, граница эксплуатационной ответственности между потребителем и энергопередающей или энергоснабжающей организацией в многоквартирных жилых домах, определяется по первому разделительному фланцу входных задвижек узла управления (Элеватор);</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граница балансовой принадлежности – точка раздела тепловой сети между энергопроизводящей, энергопередающей организациями и Потребителем, а также между Потребителем и субпотребителем, определяемая по балансовой принадлежности тепловой сети;</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платежный документ – документ (счет, извещение, квитанция, счет-предупреждение), выписанный Поставщиком на основании фактических показателей приборов учета, а при их отсутствии или временном нарушении – расчетным путем на основании, которого Потребителем производится оплата за потребленную тепловую энергию;</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потребитель – физическое или юридическое лицо, пользующееся или намеревающееся пользоваться регулируемыми услугами;</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ведомство уполномоченного органа – ведомство государственного органа, осуществляющего руководство в соответствующих сферах естественных монополий.</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Глава 2. Предмет Договора</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2. Обязательные условия, предшествующие Договору: ____________________________________________________________ (в данном пункте предусматриваются обязательные условия: режим подачи и потребления тепловой энергии в соответствии с требованиями, установленными действующей нормативно-технической документацией в области энергетики, максимальный часовой отпуск тепловой энергии в паре и горячей воде, а также соответствующий максимальный часовой расход теплоносителя и условия его возврата, с учетом действующей нормативно-технической документации в области энергетики, количество тепловой энергии для юридических или физических лиц, использующего тепловую энергию для предпринимательских целей, качество тепловой энергии, объем и качество возвращаемого потребителем конденсата, в том числе наличие акта технической готовности систем теплоснабжения, акта разграничения балансовой принадлежности тепловых сетей и эксплуатационной ответственности сторон и иные документы).</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В случае необходимости обязательные условия, предшествующие Договору, оформляются отдельным приложением к Договору.</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lastRenderedPageBreak/>
        <w:t>      3. Поставщик обязуется подавать Потребителю через присоединенную сеть энергопередающих организаций тепловую энергию.</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При этом параметры (качество) поставляемой потребителям тепловой энергии определяются по показаниям приборов коммерческого учета, установленных на границе балансовой принадлежности сторон, и должны соответствовать требованиям, установленным государственными стандартами или иной нормативно-технической документацией в области энергетики, а также температурному графику, составленному Поставщиком и согласованному с местными исполнительными органами.</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Поставщик обязан обеспечить Потребителя тепловой энергией в соответствии с Договором.</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Глава 3. Условия предоставления услуг</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4. Отпуск тепловой энергии Поставщиком производится непрерывно, если иное не оговорено соглашением сторон.</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5. Увеличение Потребителем нагрузки и количества потребляемой тепловой энергии сверх указанных в Договоре, но не превышающих проектных величин, заявленных и зафиксированных в полученных технических условиях, допускается с разрешения Поставщика по заявке Потребителя, при этом вносятся в Договор соответствующие изменения.</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6. Потребитель обязуется оплачивать Поставщику услуги по снабжению тепловой энергией на условиях, определенных Договором, а также соблюдать режим потребления тепловой энергии и другие условия, предусмотренные настоящим Договором.</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7. Поставщик вправе прекратить или ограничить подачу тепловой энергии Потребителю в случаях, предусмотренных </w:t>
      </w:r>
      <w:hyperlink r:id="rId4" w:anchor="z7" w:history="1">
        <w:r w:rsidRPr="00244BDE">
          <w:rPr>
            <w:rFonts w:ascii="Roboto" w:eastAsia="Times New Roman" w:hAnsi="Roboto" w:cs="Times New Roman"/>
            <w:color w:val="428BCA"/>
            <w:sz w:val="18"/>
            <w:lang w:eastAsia="ru-RU"/>
          </w:rPr>
          <w:t>Правилами</w:t>
        </w:r>
      </w:hyperlink>
      <w:r w:rsidRPr="00244BDE">
        <w:rPr>
          <w:rFonts w:ascii="Roboto" w:eastAsia="Times New Roman" w:hAnsi="Roboto" w:cs="Times New Roman"/>
          <w:color w:val="333333"/>
          <w:sz w:val="18"/>
          <w:szCs w:val="18"/>
          <w:lang w:eastAsia="ru-RU"/>
        </w:rPr>
        <w:t> пользования тепловой энергией, утвержденными приказом Министра энергетики Республики Казахстан от 18 декабря 2014 года № 211 (зарегистрирован в Реестре государственной регистрации нормативных правовых актов Республики Казахстан за № 10234) (далее – Правила пользования тепловой энергией) и настоящим Договором, в том числе:</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1) в случае, когда неудовлетворительное состояние теплопотребляющих установок, удостоверенное государственным органом по государственному энергетическому контролю, угрожает аварией или создает угрозу для жизни и безопасности граждан, с обязательным извещением Потребителя и последующим перерасчетом за недопоставленную тепловую энергию;</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2) в случае недопущения представителей Поставщика и Госэнергоконтроля для осуществления контроля технического состояния и безопасности эксплуатации к теплопотребляющим установкам и (или) к приборам учета тепловой энергии, с предупреждением Потребителя не менее чем за трое суток;</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3) в случаях, предусмотренных пунктом 8 настоящего Договора, с предупреждением Потребителя не менее чем за трое суток;</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4) в случае присоединения систем теплопотребляющих установок до места установки приборов учета;</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5) в случае самовольного подключения к теплосети новых мощностей;</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6) в случае неоплаты за предоставленные услуги по снабжению тепловой энергией в соответствии с условиями заключенного между сторонами договора;</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7) в случае подключения к тепловой сети без акта технической готовности теплопотребляющих установок и теплосетей к работе в осенне-зимний период и отсутствии у Потребителя соответствующего подготовленного персонала и назначении лица, ответственного за надежную и безопасную работу теплопотребляющих установок, либо договора на обслуживание со специализированной организацией, имеющей разрешение на такой вид деятельности (кроме бытовых потребителей);</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8) в случае возврата менее 30% объема конденсата, предусмотренного Договором, если иное не предусмотрено соглашением сторон;</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9) аварийной ситуации.</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Прекращение либо ограничение Поставщиком поставки тепловой энергии производится с предупреждением Потребителя в случаях:</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предусмотренных подпунктами 4), 5) и 9) настоящего пункта – немедленно;</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подпунктами 1), 2), 6), 7), 8) настоящего пункта – после письменного извещения энергоснабжающей организацией потребителя (путем выставления уведомления) или путем направления потребителям, использующих тепловую энергию не для бытовых нужд, уведомления на электронную почту, факс потребителя не менее чем за трое суток до прекращения или ограничения подачи тепловой энергии, если иное не предусмотрено договором.</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При этом, предупреждение Потребителя в письменном виде вручается лично Потребителю под роспись, либо направляется Потребителю заказным письмом, а в случае, предусмотренном подпунктом 1) настоящего пункта Потребитель может быть уведомлен телефонограммой.</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В случае предоставления Потребителем при заключении договора либо в последующем адреса электронной почты, предупреждение направляется на адрес электронной почты потребителя.</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lastRenderedPageBreak/>
        <w:t>      Предупреждение Потребителей, проживающих в многоквартирных жилых домах, о прекращении или ограничении подачи тепловой энергии в случаях, предусмотренных подпунктами 1), 3), 4), 7) настоящего пункта производится путем направления письма, телефонограммы в адрес уполномоченного лица органа управления объектом кондоминиума.</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Сноска. Пункт 7 с изменением, внесенным приказом Министра национальной экономики РК от 18.10.2021 </w:t>
      </w:r>
      <w:hyperlink r:id="rId5" w:anchor="z69" w:history="1">
        <w:r w:rsidRPr="00244BDE">
          <w:rPr>
            <w:rFonts w:ascii="Roboto" w:eastAsia="Times New Roman" w:hAnsi="Roboto" w:cs="Times New Roman"/>
            <w:color w:val="428BCA"/>
            <w:sz w:val="18"/>
            <w:lang w:eastAsia="ru-RU"/>
          </w:rPr>
          <w:t>№ 92</w:t>
        </w:r>
      </w:hyperlink>
      <w:r w:rsidRPr="00244BDE">
        <w:rPr>
          <w:rFonts w:ascii="Roboto" w:eastAsia="Times New Roman" w:hAnsi="Roboto" w:cs="Times New Roman"/>
          <w:color w:val="333333"/>
          <w:sz w:val="18"/>
          <w:szCs w:val="18"/>
          <w:lang w:eastAsia="ru-RU"/>
        </w:rPr>
        <w:t> (вводится в действие по истечении десяти календарных дней после дня его первого официального опубликования).</w:t>
      </w:r>
      <w:r w:rsidRPr="00244BDE">
        <w:rPr>
          <w:rFonts w:ascii="Roboto" w:eastAsia="Times New Roman" w:hAnsi="Roboto" w:cs="Times New Roman"/>
          <w:color w:val="333333"/>
          <w:sz w:val="18"/>
          <w:szCs w:val="18"/>
          <w:lang w:eastAsia="ru-RU"/>
        </w:rPr>
        <w:br/>
        <w:t> </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8. При необходимости проведения плановых работ по ремонту оборудования и (или) подключения новых потребителей и отсутствии резервного питания порядок отключения Потребителя предусматривается в соответствии с </w:t>
      </w:r>
      <w:hyperlink r:id="rId6" w:anchor="z7" w:history="1">
        <w:r w:rsidRPr="00244BDE">
          <w:rPr>
            <w:rFonts w:ascii="Roboto" w:eastAsia="Times New Roman" w:hAnsi="Roboto" w:cs="Times New Roman"/>
            <w:color w:val="428BCA"/>
            <w:sz w:val="18"/>
            <w:lang w:eastAsia="ru-RU"/>
          </w:rPr>
          <w:t>Правилами</w:t>
        </w:r>
      </w:hyperlink>
      <w:r w:rsidRPr="00244BDE">
        <w:rPr>
          <w:rFonts w:ascii="Roboto" w:eastAsia="Times New Roman" w:hAnsi="Roboto" w:cs="Times New Roman"/>
          <w:color w:val="333333"/>
          <w:sz w:val="18"/>
          <w:szCs w:val="18"/>
          <w:lang w:eastAsia="ru-RU"/>
        </w:rPr>
        <w:t> пользования тепловой энергией.</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Сноска. Пункт 8 - в редакции приказа Министра национальной экономики РК от 18.10.2021 </w:t>
      </w:r>
      <w:hyperlink r:id="rId7" w:anchor="z71" w:history="1">
        <w:r w:rsidRPr="00244BDE">
          <w:rPr>
            <w:rFonts w:ascii="Roboto" w:eastAsia="Times New Roman" w:hAnsi="Roboto" w:cs="Times New Roman"/>
            <w:color w:val="428BCA"/>
            <w:sz w:val="18"/>
            <w:lang w:eastAsia="ru-RU"/>
          </w:rPr>
          <w:t>№ 92</w:t>
        </w:r>
      </w:hyperlink>
      <w:r w:rsidRPr="00244BDE">
        <w:rPr>
          <w:rFonts w:ascii="Roboto" w:eastAsia="Times New Roman" w:hAnsi="Roboto" w:cs="Times New Roman"/>
          <w:color w:val="333333"/>
          <w:sz w:val="18"/>
          <w:szCs w:val="18"/>
          <w:lang w:eastAsia="ru-RU"/>
        </w:rPr>
        <w:t> (вводится в действие по истечении десяти календарных дней после дня его первого официального опубликования).</w:t>
      </w:r>
      <w:r w:rsidRPr="00244BDE">
        <w:rPr>
          <w:rFonts w:ascii="Roboto" w:eastAsia="Times New Roman" w:hAnsi="Roboto" w:cs="Times New Roman"/>
          <w:color w:val="333333"/>
          <w:sz w:val="18"/>
          <w:szCs w:val="18"/>
          <w:lang w:eastAsia="ru-RU"/>
        </w:rPr>
        <w:br/>
        <w:t> </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Глава 4. Учет тепловой энергии</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9. Теплопотребляющие установки Потребителей обеспечиваются необходимыми приборами учета для расчетов за тепловую энергию. Потребитель вправе самостоятельно приобретать и устанавливать приборы учета. В случае приобретения и установки приборов учета Поставщиком, Потребитель заключает с ним соответствующий договор на приобретение и установку прибора учета тепловой энергии в порядке, предусмотренном действующим законодательством Республики Казахстан о естественных монополиях. Организация учета тепловой энергии, техническое состояние узлов учета тепловой энергии теплоносителя должны отвечать требованиям нормативно-технической документации.</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10. Для учета тепловой энергии должны использоваться приборы учета, типы которых внесены в Государственный реестр обеспечения единства измерений. При этом им необходимо иметь клеймо о первичной или периодической поверке организации, имеющей на это право.</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Снятие показаний приборов учета производят представители энергопередающей (энергоснабжающей) организации в присутствии Потребителя либо его представителя, а в случаях установки приборов учета с дистанционным съемом показаний без участия Потребителя.</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При этом, Потребитель вправе получить распечатку на бумажном носителе или электронную версию показаний приборов учета.</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При невозможности снятия показания приборов учета по вине Потребителя и, если при этом Потребитель сам не предоставит в энергопередающую организацию сведения о количестве израсходованной им тепловой энергии, энергоснабжающая организация вправе производить расчет за указанные периоды по среднесуточному расходу тепловой энергии Потребителя за аналогичный период прошлого года с последующим проведением перерасчета по фактическому потреблению. Невозможность снятия показания приборов учета по вине Потребителя подтверждается соответствующей записью в журнале Поставщика.</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11. Периодическую поверку, ремонт и техническое обслуживание приборов учета осуществляет энергопередающая организация либо иная специализированная организация, имеющая разрешение на такой вид деятельности, по отдельному договору с Потребителем.</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Потребитель вправе самостоятельно выбрать специализированную организацию для проведения работ по поверке, ремонту и техническому обслуживанию приборов учета.</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12. Стороны производят за свой счет метрологические поверки находящихся на их балансе приборов учета в сроки, предусмотренные соответствующими метрологическими стандартами.</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Стороны могут потребовать проведение дополнительных поверок, которые производятся за счет требующей стороны.</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13. Количество поставленной Поставщиком и принятой Потребителем тепловой энергии определяется по показаниям приборов учета. При отсутствии приборов учета у бытовых потребителей размер платы определяется по нормам, утвержденным акиматом области, города республиканского значения, столицы в соответствии с законодательством Республики Казахстан, для потребителей не имеющих приборов учета регулируемых коммунальных услуг и утверждается в соответствии с законодательством Республики Казахстан о естественных монополиях.</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14. Учет отпуска тепловой энергии производится на границе раздела балансовой принадлежности сторон, если иное не предусмотрено договором. При установке приборов учета не на границе раздела балансовой принадлежности сторон, потери на участке сети от границы раздела до места установки приборов учета относятся к владельцу, на балансе которого находится указанный участок сети.</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Расчет тепловых потерь или испытание на тепловые потери производит энергопередающая организация совместно с Потребителем.</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15. Ответственность за техническое состояние оборудования и обеспечение безопасности тепловых сетей, находящихся в собственности потребителей, в том числе в общей собственности потребителей, возлагаются на потребителей и определяется по границе балансовой принадлежности.</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Ответственность за сохранность приборов учета тепловой энергии возлагается на его владельца и определяется по границе балансовой принадлежности.</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lastRenderedPageBreak/>
        <w:t>      Орган управления кондоминиума может производить обслуживание теплопотребляющих установок самостоятельно или по договору со специализированной организацией.</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16. В случае выхода прибора учета из строя энергоснабжающая организация производит расчет за указанные периоды по норме потребления по теплоснабжению для потребителей, не имеющих приборов учета, но не более чем в течение одного месяца, за который учет должен быть восстановлен.</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В случае, если прибор учета невозможно восстановить в указанный срок, то порядок расчета и сроки восстановления учета должны быть установлены отдельным соглашением сторон.</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В случае хищения или поломки приборов учета третьими лицами, лицо, ответственное за сохранность, обязано восстановить приборы учета в месячный срок, если иное не предусмотрено Договором. До момента восстановления приборов учета Потребитель вправе требовать подключить его к тепловой сети.</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Глава 5. Права и обязанности сторон</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17. Потребитель имеет право:</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1) покупать услуги по снабжению тепловой энергией по тарифам, утвержденным в соответствии с законодательством Республики Казахстан о естественных монополиях;</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2) на получение услуг установленного качества в объеме и сроки, установленные настоящим Договором;</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3) на получение тепловой энергии в необходимом количестве для предпринимательских целей и бытового потребления по соглашению сторон;</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4) изменять количество потребляемой тепловой энергии для предпринимательских целей, определенное Договором;</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5) получать от Поставщика информацию об изменении тарифов (цен, ставок сборов) или их предельных уровней в соответствии с законодательством Республики Казахстан о естественных монополиях;</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6) получать тепловую энергию непрерывно при осуществлении деятельности, связанной с производством в непрерывном цикле, в соответствии с законодательством Республики Казахстан о естественных монополиях;</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7) требовать от Поставщика перерасчета по оплате услуги по снабжению тепловой энергией и возмещения реального ущерба, причиненного недопоставкой или поставкой некачественной тепловой энергии, в соответствии с условиями заключенного договора;</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8) требовать от Поставщика перерасчета по оплате услуги по снабжению тепловой энергией с учетом фактической температуры наружного воздуха;</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9) обращаться в уполномоченный и (или) судебные органы для решения спорных вопросов, связанных с заключением и исполнением Договора;</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10) участвовать в публичных слушаниях;</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11) в одностороннем порядке расторгнуть Договор при условии уведомления Поставщика и полной оплаты по предоставленному Поставщиком объему услуг;</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12) иметь иные права, предусмотренные гражданским законодательством Республики Казахстан;</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13) расторгнуть Договор в одностороннем порядке с письменным уведомлением Поставщика не позже, чем за тридцать календарных дней при условии оплаты за фактически предоставленные Поставщиком услуги. При этом не допускается односторонний отказ от Договора на снабжение тепловой энергией собственником отдельного помещения, система отопления которого является частью общей отопительной системы многоквартирного дома.</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18. Потребитель обязан:</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1) своевременно и в полном объеме оплачивать предоставленные Поставщиком услуги по снабжению тепловой энергией согласно условиям Договора;</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2) немедленно в письменном виде уведомлять Поставщика о выходе из строя приборов учета или нарушении режима и условий работы, в противном случае приборы учета считаются вышедшими из строя со дня их последней поверки, подтвержденной соответствующими документами;</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3) обеспечить надлежащее техническое состояние и безопасность эксплуатируемых сетей, приборов и оборудования, соблюдать установленный режим потребления энергии, а также немедленно сообщать Поставщику об авариях, пожарах и иных нарушениях, возникающих при пользовании энергией;</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4) до пуска в эксплуатацию и перед каждым отопительным сезоном теплопотребляющих установок провести комплекс мероприятий для оформления акта технической готовности, выданного Поставщиком, кроме случаев плановых ремонтов, аварийно-восстановительных работ;</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5) обеспечить беспрепятственный доступ представителю Поставщика и Госэнергоконтроля к приборам учета тепловой энергии и теплопотребляющим установкам для осуществления контроля технического состояния и безопасности сетей, приборов и оборудования;</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6) при расторжении Договора сделать сверку расчетов и погасить долг за фактически предоставленные Поставщиком услуги по снабжению тепловой энергией.</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lastRenderedPageBreak/>
        <w:t>      19. Поставщик имеет право:</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1) устанавливать в соответствии с Правилами пользования тепловой энергией технические требования, обязательные для соблюдения Потребителями;</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2) проводить техническое обслуживание и организовывать поверки приборов учета в порядке, установленном Правилами пользования тепловой энергией;</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3) в одностороннем порядке приостановить исполнение Договора в случаях и порядке, предусмотренных пунктом 7 настоящего Договора;</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4) взимать плату за оказываемые услуги по снабжению тепловой энергией по тарифам, утвержденным в соответствии с законодательством Республики Казахстан о естественных монополиях;</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5) снижать тарифы на регулируемые услуги по снабжению тепловой энергией в период действия тарифов в порядке, утвержденном уполномоченным органом;</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6) совершать иные действия, установленные действующим гражданским законодательством Республики Казахстан.</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Сноска. Пункт 19 с изменениями, внесенными приказом Министра национальной экономики РК от 18.10.2021 </w:t>
      </w:r>
      <w:hyperlink r:id="rId8" w:anchor="z73" w:history="1">
        <w:r w:rsidRPr="00244BDE">
          <w:rPr>
            <w:rFonts w:ascii="Roboto" w:eastAsia="Times New Roman" w:hAnsi="Roboto" w:cs="Times New Roman"/>
            <w:color w:val="428BCA"/>
            <w:sz w:val="18"/>
            <w:lang w:eastAsia="ru-RU"/>
          </w:rPr>
          <w:t>№ 92</w:t>
        </w:r>
      </w:hyperlink>
      <w:r w:rsidRPr="00244BDE">
        <w:rPr>
          <w:rFonts w:ascii="Roboto" w:eastAsia="Times New Roman" w:hAnsi="Roboto" w:cs="Times New Roman"/>
          <w:color w:val="333333"/>
          <w:sz w:val="18"/>
          <w:szCs w:val="18"/>
          <w:lang w:eastAsia="ru-RU"/>
        </w:rPr>
        <w:t> (вводится в действие по истечении десяти календарных дней после дня его первого официального опубликования).</w:t>
      </w:r>
      <w:r w:rsidRPr="00244BDE">
        <w:rPr>
          <w:rFonts w:ascii="Roboto" w:eastAsia="Times New Roman" w:hAnsi="Roboto" w:cs="Times New Roman"/>
          <w:color w:val="333333"/>
          <w:sz w:val="18"/>
          <w:szCs w:val="18"/>
          <w:lang w:eastAsia="ru-RU"/>
        </w:rPr>
        <w:br/>
        <w:t> </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20. Поставщик обязан:</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1) предоставлять равные условия для всех потребителей услуг по снабжению тепловой энергией;</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2) заключать с Потребителем договор на предоставление услуги по снабжению тепловой энергией;</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3) обеспечивать прием платежей от Потребителей за предоставленные услуги по снабжению тепловой энергией в том числе с использованием современных информационно-технических средств;</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4) не допускать нарушения прав Потребителей при заключении договора на предоставление услуги по снабжению тепловой энергией;</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5) поддерживать на границе раздела балансовой принадлежности тепловых сетей параметры тепловой энергии, указанные в настоящем Договоре;</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6) предоставлять Потребителю услуги по снабжению тепловой энергией в соответствии с требованиями к качеству, установленными государственными органами в пределах их компетенции, а также в порядке и сроки, определенные условиями Договора;</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7) производить перерасчет стоимости услуг по теплоснабжению и возмещение реального ущерба, причиненного недопоставкой или поставкой некачественной тепловой энергии в соответствии с условиями заключенного договора, осуществлять возврат средств потребителям по результатам перерасчета стоимости услуг по теплоснабжению с учетом фактической температуры наружного воздуха в соответствии с методикой перерасчета стоимости услуг по теплоснабжению с учетом фактической температуры наружного воздуха, утвержденной уполномоченным органом;</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8) вести учет и контроль качества тепловой энергии поставляемой Потребителю, принимать своевременные меры по предупреждению и устранению нарушений качества тепловой энергии;</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9) в течение трех календарных дней со дня подачи письменного заявления либо устного обращения Потребителя о снижении качества тепловой энергии принять все меры по восстановлению качества и выполнить перерасчет;</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10) не допускать перерывы в снабжении тепловой энергией, кроме случаев, предусмотренных настоящим Договором;</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11) в случае выхода прибора учета из строя не по вине Потребителя вести расчет за тепловую энергию по среднесуточному расходу Потребителя за аналогичный период прошлого года;</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12) довести до сведения потребителя информацию об изменении тарифов (цен, ставок сборов) или их предельных уровней в сроки, установленные законодательством Республики Казахстан о естественных монополиях;</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13) снижать в порядке, установленном уполномоченного органа, тарифы на снабжение тепловой энергией для Потребителя в случае соответствующего изменения налогового законодательства Республики Казахстан;</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14) предоставлять Потребителю тепловую энергию непрерывно при осуществлении деятельности, связанной с производством в непрерывном цикле, в соответствии с законодательством Республики Казахстан об электроэнергетике;</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15) снимать показания приборов учета тепловой энергии в присутствии представителей потребителя, либо обеспечить снятие показаний представителями энергопередающей организации в присутствии представителей потребителя, либо дистанционное снятие показаний приборов учета.</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Глава 6. Требования, предъявляемые к сторонам</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21. Потребителю не допускается переоборудовать инженерные сети, устанавливать, подключать без согласования с Поставщиком регулирующую и запорную арматуру, использовать оборудование и устройства, не отвечающие требованиям безопасной эксплуатации и другим требованиям, установленным нормативными документами в области энергетики, нарушать имеющиеся схемы учета тепловой энергии, а также использовать теплоноситель в системах отопления не по прямому назначению.</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lastRenderedPageBreak/>
        <w:t>      22. Сторонам запрещается совершать действия, ограничивающие права сторон либо иным образом нарушающие гражданское законодательство Республики Казахстан.</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23.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Глава 7. Порядок расчетов</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24. Оплата услуг Поставщика по снабжению тепловой энергией производится Потребителем по тарифам, утвержденным в соответствие с законодательством Республики Казахстан о естественных монополиях.</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25. Оплата за фактически предоставленные Поставщиком услуги по снабжению тепловой энергией производится Потребителем в соответствии с показаниями приборов учета не позднее 25 числа месяца, следующего за расчетным. В случае отсутствия приборов учета оплата Потребителем производится в соответствии с пунктом 13 настоящего Договора.</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26. При наличии задолженности за предыдущие периоды, в первую очередь, оплата направляется на погашение этой задолженности. В случае оплаты Потребителем суммы, превышающей фактическую за расчетный период, разница этого превышения автоматически засчитывается в авансовый платеж следующего расчетного периода (либо по согласованию сторон, в счет погашения задолженности Потребителя по иным обязательствам перед Поставщиком, если таковая имеется). Если Потребитель отказывается от услуг Поставщика на следующий расчетный период, излишне уплаченные суммы возвращаются.</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27. В случае если исправления в счетах необходимы в результате неисправности приборов коммерческого учета и в других случаях, Стороны вносят корректировку в счета в последующие расчетные периоды.</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28. Исполнением обязательств Потребителя по оплате услуг Поставщика по снабжению тепловой энергией признается зачисление денег на текущий счет Поставщика по реквизитам, указанным в платежном документе.</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Глава 8. Порядок разрешения разногласий</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29. Время прекращения подачи тепловой энергии, а также несоответствие ее качества требованиям нормативно-технической документации с отметкой о времени (дате, часе) должно быть отмечено в журнале диспетчерской службы Поставщика с последующей отметкой о времени (дате, часе) возобновления подачи тепловой энергии с должным (надлежащим) качеством.</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30. При перерыве в подаче или подаче тепловой энергии ненадлежащего качества Потребитель извещает об этом Поставщика лично (заявкой) или телефонограммой с обязательным указанием времени, даты ее передачи и фамилии лица, передавшего и принявшего ее. В телефонограмме указывается: время начала ухудшения качества (отсутствия) товара, характер ухудшения и необходимость присутствия представителя Поставщика (если ухудшение качества теплоэнергии или перерыв ее подачи Поставщиком в журнале не зафиксировано).</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При личном обращении Потребителя заявка должна иметь копию, на которой в момент регистрации ее поступления проставляются регистрационный номер, дата и время подачи заявки, подпись принявшего ее представителя Поставщика. При прекращении теплоснабжения, заявка подается немедленно, при ухудшении параметров – не позднее суток с момента начала отклонения.</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Поставщик сверяет отметки в журнале об отклонении качества товара, указанной в заявке (телефонограмме), перерывов в подаче его Потребителям и при отсутствии разногласий выполняет перерасчет стоимости товара в соответствии с его фактическим потреблением, исходя из среднесуточного отклонения параметров от расчетного.</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31. При отказе Поставщика удостоверить факт неподачи тепловой энергии или предоставления товара (тепловой энергии) низкого качества Потребитель вправе составить письменное заявление, где указывается:</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время начала отказа в подаче товара (отключения) или некачественной его поставки;</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характер ухудшения качества товара;</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время подачи заявки и ее регистрационный номер (по журналу Поставщика);</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время восстановления подачи тепловой энергии (нормализации его качества);</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период отсутствия (ухудшения качества) товара.</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Заявление подписывается Потребителем, лицом ответственным за тепловое хозяйство Потребителя, двумя независимыми свидетелями и направляется Поставщику. В случае не урегулирования спора Потребитель вправе обратиться в органы, осуществляющие руководство в сферах использования атомной энергии и электроэнергетики или подать иск в суд.</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32. При самовольном водоразборе сетевой воды, самовольном подключении потребителем теплопотребляющих установок, повреждении потребителем приборов коммерческого учета, нарушении или отсутствии пломб, установленных в узле учета, энергопередающей и (или) энергоснабжающей организациями составляется акт и производится перерасчет объема использованной потребителем тепловой энергии в двукратном размере.</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Перерасчет по горячей воде производится за период не более года, а для систем отопления с начала отопительного сезона до момента обнаружения событий, указанных в первом абзаце настоящего пункта.</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xml:space="preserve">      Акт действителен при наличии подписи представителя энергопередающей организации и потребителя, либо его представителя. Акт считается действительным и при отказе потребителя или его представителя от подписи, но при </w:t>
      </w:r>
      <w:r w:rsidRPr="00244BDE">
        <w:rPr>
          <w:rFonts w:ascii="Roboto" w:eastAsia="Times New Roman" w:hAnsi="Roboto" w:cs="Times New Roman"/>
          <w:color w:val="333333"/>
          <w:sz w:val="18"/>
          <w:szCs w:val="18"/>
          <w:lang w:eastAsia="ru-RU"/>
        </w:rPr>
        <w:lastRenderedPageBreak/>
        <w:t>условии оформления его комиссией энергопередающей и (или) энергоснабжающей организаций и (или) органа управления кондоминиума в составе не менее трех человек.</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Глава 9. Ответственность сторон</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33. За неисполнение или ненадлежащее исполнение обязательств по настоящему Договору стороны несут ответственность в соответствии с законодательством Республики Казахстан.</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34. За неоплату счета к моменту наступления срока оплаты по нему, за исключением случаев, предусмотренных пунктом 29 Договора, Поставщик вправе начислять неустойку по неоплаченным суммам Потребителя, в размере не более 1,5 кратной ставки рефинансирования, установленной Национальным Банком Республики Казахстан на день фактического исполнения Потребителем денежного обязательства, за каждый день просрочки платежа, но не более суммы основного долга.</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Установление размера неустойки производится при заключении Договора. Началом срока начисления неустойки является первый день месяца, следующий за расчетным периодом, если иное не оговорено соглашением сторон.</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35. Если невозможность для Поставщика предоставить Потребителю услугу по снабжению тепловой энергией наступила по вине других лиц, состоящих с Поставщиком в договорных отношениях, ответственность перед Потребителем несет Поставщик.</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36. Уплата неустойки не освобождает стороны от выполнения обязательств по Договору.</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Глава 10. Обстоятельства непреодолимой силы</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37.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и так далее, влекущих неисполнение или ненадлежащее исполнение условий Договора.</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38.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Глава 11. Общие положения и разрешение споров</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39. Договор оказания услуг по снабжению тепловой энергией заключается с Потребителем в индивидуальном порядке.</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40.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Стороны предпринимают все усилия для урегулирования всех споров путем переговоров.</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41. В случае не достижения согласия все споры и разногласия по Договору разрешаются в судах по месту нахождения ответчика.</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Стороны имеют право расторгнуть Договор в иных случаях, предусмотренных законодательством Республики Казахстан.</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42. Отношения Сторон, вытекающие из Договора и не урегулированные им, регулируются действующим законодательством Республики Казахстан.</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43. Договор составляется в двух экземплярах на казахском и русском языках по одному экземпляру для каждой Стороны.</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44.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Глава 12. Срок действия Договора</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lastRenderedPageBreak/>
        <w:t>      45. Договор вступает в силу со дня подписания и действует по "31" декабря 2021 года.</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46. Срок действия Договора продлевается на определенный срок с уточнением объема тепловой энергии,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      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p w:rsidR="00244BDE" w:rsidRPr="00244BDE" w:rsidRDefault="00244BDE" w:rsidP="00244BDE">
      <w:pPr>
        <w:shd w:val="clear" w:color="auto" w:fill="FFFFFF"/>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Глава 13. Юридические адреса, банковские реквизиты и подписи сторон</w:t>
      </w:r>
    </w:p>
    <w:tbl>
      <w:tblPr>
        <w:tblW w:w="12435" w:type="dxa"/>
        <w:shd w:val="clear" w:color="auto" w:fill="FFFFFF"/>
        <w:tblCellMar>
          <w:top w:w="75" w:type="dxa"/>
          <w:left w:w="75" w:type="dxa"/>
          <w:bottom w:w="75" w:type="dxa"/>
          <w:right w:w="75" w:type="dxa"/>
        </w:tblCellMar>
        <w:tblLook w:val="04A0"/>
      </w:tblPr>
      <w:tblGrid>
        <w:gridCol w:w="11036"/>
        <w:gridCol w:w="2970"/>
      </w:tblGrid>
      <w:tr w:rsidR="00244BDE" w:rsidRPr="00244BDE" w:rsidTr="00244BDE">
        <w:tc>
          <w:tcPr>
            <w:tcW w:w="0" w:type="auto"/>
            <w:shd w:val="clear" w:color="auto" w:fill="FFFFFF"/>
            <w:tcMar>
              <w:top w:w="0" w:type="dxa"/>
              <w:left w:w="0" w:type="dxa"/>
              <w:bottom w:w="0" w:type="dxa"/>
              <w:right w:w="0" w:type="dxa"/>
            </w:tcMar>
            <w:vAlign w:val="center"/>
            <w:hideMark/>
          </w:tcPr>
          <w:p w:rsidR="00244BDE" w:rsidRPr="00244BDE" w:rsidRDefault="00244BDE" w:rsidP="00244BDE">
            <w:pPr>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Поставщик</w:t>
            </w:r>
            <w:r w:rsidRPr="00244BDE">
              <w:rPr>
                <w:rFonts w:ascii="Roboto" w:eastAsia="Times New Roman" w:hAnsi="Roboto" w:cs="Times New Roman"/>
                <w:b/>
                <w:bCs/>
                <w:color w:val="333333"/>
                <w:sz w:val="18"/>
                <w:lang w:eastAsia="ru-RU"/>
              </w:rPr>
              <w:t> ГКП на ПХВ «Кокшетау</w:t>
            </w:r>
          </w:p>
          <w:p w:rsidR="00244BDE" w:rsidRPr="00244BDE" w:rsidRDefault="00244BDE" w:rsidP="00244BDE">
            <w:pPr>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b/>
                <w:bCs/>
                <w:color w:val="333333"/>
                <w:sz w:val="18"/>
                <w:lang w:eastAsia="ru-RU"/>
              </w:rPr>
              <w:t>Жылу»</w:t>
            </w:r>
            <w:r w:rsidRPr="00244BDE">
              <w:rPr>
                <w:rFonts w:ascii="Roboto" w:eastAsia="Times New Roman" w:hAnsi="Roboto" w:cs="Times New Roman"/>
                <w:color w:val="333333"/>
                <w:sz w:val="18"/>
                <w:szCs w:val="18"/>
                <w:lang w:eastAsia="ru-RU"/>
              </w:rPr>
              <w:t>  </w:t>
            </w:r>
            <w:r w:rsidRPr="00244BDE">
              <w:rPr>
                <w:rFonts w:ascii="Roboto" w:eastAsia="Times New Roman" w:hAnsi="Roboto" w:cs="Times New Roman"/>
                <w:b/>
                <w:bCs/>
                <w:color w:val="333333"/>
                <w:sz w:val="18"/>
                <w:lang w:eastAsia="ru-RU"/>
              </w:rPr>
              <w:t>при акимате</w:t>
            </w:r>
            <w:r w:rsidRPr="00244BDE">
              <w:rPr>
                <w:rFonts w:ascii="Roboto" w:eastAsia="Times New Roman" w:hAnsi="Roboto" w:cs="Times New Roman"/>
                <w:color w:val="333333"/>
                <w:sz w:val="18"/>
                <w:szCs w:val="18"/>
                <w:lang w:eastAsia="ru-RU"/>
              </w:rPr>
              <w:t>                                                                                                                                                                                                               </w:t>
            </w:r>
          </w:p>
          <w:p w:rsidR="00244BDE" w:rsidRPr="00244BDE" w:rsidRDefault="00244BDE" w:rsidP="00244BDE">
            <w:pPr>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b/>
                <w:bCs/>
                <w:color w:val="333333"/>
                <w:sz w:val="18"/>
                <w:lang w:eastAsia="ru-RU"/>
              </w:rPr>
              <w:t>города Кокшетау</w:t>
            </w:r>
          </w:p>
          <w:p w:rsidR="00244BDE" w:rsidRPr="00244BDE" w:rsidRDefault="00244BDE" w:rsidP="00244BDE">
            <w:pPr>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Акмолинская область,</w:t>
            </w:r>
          </w:p>
          <w:p w:rsidR="00244BDE" w:rsidRPr="00244BDE" w:rsidRDefault="00244BDE" w:rsidP="00244BDE">
            <w:pPr>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г. Кокшетау, Северная промышленная зона,</w:t>
            </w:r>
          </w:p>
          <w:p w:rsidR="00244BDE" w:rsidRPr="00244BDE" w:rsidRDefault="00244BDE" w:rsidP="00244BDE">
            <w:pPr>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проезд 11, №56А</w:t>
            </w:r>
          </w:p>
          <w:p w:rsidR="00244BDE" w:rsidRPr="00244BDE" w:rsidRDefault="00244BDE" w:rsidP="00244BDE">
            <w:pPr>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БИН 110441002177</w:t>
            </w:r>
          </w:p>
          <w:p w:rsidR="00244BDE" w:rsidRPr="00244BDE" w:rsidRDefault="00244BDE" w:rsidP="00244BDE">
            <w:pPr>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ИИК KZ618 562 203 111 558 577</w:t>
            </w:r>
          </w:p>
          <w:p w:rsidR="00244BDE" w:rsidRPr="00244BDE" w:rsidRDefault="00244BDE" w:rsidP="00244BDE">
            <w:pPr>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БИК KCJBKZKX</w:t>
            </w:r>
          </w:p>
          <w:p w:rsidR="00244BDE" w:rsidRPr="00244BDE" w:rsidRDefault="00244BDE" w:rsidP="00244BDE">
            <w:pPr>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КБе 16</w:t>
            </w:r>
          </w:p>
          <w:p w:rsidR="00244BDE" w:rsidRPr="00244BDE" w:rsidRDefault="00244BDE" w:rsidP="00244BDE">
            <w:pPr>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АО «Банк ЦентрКредит»</w:t>
            </w:r>
          </w:p>
          <w:p w:rsidR="00244BDE" w:rsidRPr="00244BDE" w:rsidRDefault="00244BDE" w:rsidP="00244BDE">
            <w:pPr>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Тел.: 8(7162)903-365; 8-708-444-16-35</w:t>
            </w:r>
          </w:p>
          <w:p w:rsidR="00244BDE" w:rsidRPr="00244BDE" w:rsidRDefault="00244BDE" w:rsidP="00244BDE">
            <w:pPr>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Генеральный директор</w:t>
            </w:r>
          </w:p>
          <w:p w:rsidR="00244BDE" w:rsidRPr="00244BDE" w:rsidRDefault="00244BDE" w:rsidP="00244BDE">
            <w:pPr>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Тулебаев Алибек Тилегенович</w:t>
            </w:r>
          </w:p>
        </w:tc>
        <w:tc>
          <w:tcPr>
            <w:tcW w:w="4232" w:type="dxa"/>
            <w:shd w:val="clear" w:color="auto" w:fill="FFFFFF"/>
            <w:tcMar>
              <w:top w:w="0" w:type="dxa"/>
              <w:left w:w="0" w:type="dxa"/>
              <w:bottom w:w="0" w:type="dxa"/>
              <w:right w:w="0" w:type="dxa"/>
            </w:tcMar>
            <w:hideMark/>
          </w:tcPr>
          <w:p w:rsidR="00244BDE" w:rsidRPr="00244BDE" w:rsidRDefault="00244BDE" w:rsidP="00244BDE">
            <w:pPr>
              <w:spacing w:after="125" w:line="240" w:lineRule="auto"/>
              <w:rPr>
                <w:rFonts w:ascii="Roboto" w:eastAsia="Times New Roman" w:hAnsi="Roboto" w:cs="Times New Roman"/>
                <w:color w:val="333333"/>
                <w:sz w:val="18"/>
                <w:szCs w:val="18"/>
                <w:lang w:eastAsia="ru-RU"/>
              </w:rPr>
            </w:pPr>
            <w:r w:rsidRPr="00244BDE">
              <w:rPr>
                <w:rFonts w:ascii="Roboto" w:eastAsia="Times New Roman" w:hAnsi="Roboto" w:cs="Times New Roman"/>
                <w:color w:val="333333"/>
                <w:sz w:val="18"/>
                <w:szCs w:val="18"/>
                <w:lang w:eastAsia="ru-RU"/>
              </w:rPr>
              <w:t>Потребитель:_____________________</w:t>
            </w:r>
            <w:r w:rsidRPr="00244BDE">
              <w:rPr>
                <w:rFonts w:ascii="Roboto" w:eastAsia="Times New Roman" w:hAnsi="Roboto" w:cs="Times New Roman"/>
                <w:color w:val="333333"/>
                <w:sz w:val="18"/>
                <w:szCs w:val="18"/>
                <w:lang w:eastAsia="ru-RU"/>
              </w:rPr>
              <w:br/>
              <w:t>_________________________________</w:t>
            </w:r>
            <w:r w:rsidRPr="00244BDE">
              <w:rPr>
                <w:rFonts w:ascii="Roboto" w:eastAsia="Times New Roman" w:hAnsi="Roboto" w:cs="Times New Roman"/>
                <w:color w:val="333333"/>
                <w:sz w:val="18"/>
                <w:szCs w:val="18"/>
                <w:lang w:eastAsia="ru-RU"/>
              </w:rPr>
              <w:br/>
              <w:t>_________________________________</w:t>
            </w:r>
            <w:r w:rsidRPr="00244BDE">
              <w:rPr>
                <w:rFonts w:ascii="Roboto" w:eastAsia="Times New Roman" w:hAnsi="Roboto" w:cs="Times New Roman"/>
                <w:color w:val="333333"/>
                <w:sz w:val="18"/>
                <w:szCs w:val="18"/>
                <w:lang w:eastAsia="ru-RU"/>
              </w:rPr>
              <w:br/>
              <w:t>______</w:t>
            </w:r>
          </w:p>
        </w:tc>
      </w:tr>
    </w:tbl>
    <w:p w:rsidR="008407B2" w:rsidRPr="00244BDE" w:rsidRDefault="008407B2" w:rsidP="00244BDE"/>
    <w:sectPr w:rsidR="008407B2" w:rsidRPr="00244BDE" w:rsidSect="00221E46">
      <w:pgSz w:w="11906" w:h="16838" w:code="9"/>
      <w:pgMar w:top="1134" w:right="851" w:bottom="1134" w:left="1701" w:header="709" w:footer="709" w:gutter="0"/>
      <w:paperSrc w:first="7"/>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displayVerticalDrawingGridEvery w:val="2"/>
  <w:characterSpacingControl w:val="doNotCompress"/>
  <w:compat/>
  <w:rsids>
    <w:rsidRoot w:val="00244BDE"/>
    <w:rsid w:val="00221E46"/>
    <w:rsid w:val="00244BDE"/>
    <w:rsid w:val="008407B2"/>
    <w:rsid w:val="00874B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7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4B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44BDE"/>
    <w:rPr>
      <w:b/>
      <w:bCs/>
    </w:rPr>
  </w:style>
  <w:style w:type="character" w:styleId="a5">
    <w:name w:val="Hyperlink"/>
    <w:basedOn w:val="a0"/>
    <w:uiPriority w:val="99"/>
    <w:semiHidden/>
    <w:unhideWhenUsed/>
    <w:rsid w:val="00244BDE"/>
    <w:rPr>
      <w:color w:val="0000FF"/>
      <w:u w:val="single"/>
    </w:rPr>
  </w:style>
</w:styles>
</file>

<file path=word/webSettings.xml><?xml version="1.0" encoding="utf-8"?>
<w:webSettings xmlns:r="http://schemas.openxmlformats.org/officeDocument/2006/relationships" xmlns:w="http://schemas.openxmlformats.org/wordprocessingml/2006/main">
  <w:divs>
    <w:div w:id="54730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archive.org/web/20241008220302/https:/adilet.zan.kz/rus/docs/V2100024862" TargetMode="External"/><Relationship Id="rId3" Type="http://schemas.openxmlformats.org/officeDocument/2006/relationships/webSettings" Target="webSettings.xml"/><Relationship Id="rId7" Type="http://schemas.openxmlformats.org/officeDocument/2006/relationships/hyperlink" Target="https://web.archive.org/web/20241008220302/https:/adilet.zan.kz/rus/docs/V210002486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b.archive.org/web/20241008220302/https:/adilet.zan.kz/rus/docs/V1400010234" TargetMode="External"/><Relationship Id="rId5" Type="http://schemas.openxmlformats.org/officeDocument/2006/relationships/hyperlink" Target="https://web.archive.org/web/20241008220302/https:/adilet.zan.kz/rus/docs/V2100024862" TargetMode="External"/><Relationship Id="rId10" Type="http://schemas.openxmlformats.org/officeDocument/2006/relationships/theme" Target="theme/theme1.xml"/><Relationship Id="rId4" Type="http://schemas.openxmlformats.org/officeDocument/2006/relationships/hyperlink" Target="https://web.archive.org/web/20241008220302/https:/adilet.zan.kz/rus/docs/V1400010234"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5232</Words>
  <Characters>29826</Characters>
  <Application>Microsoft Office Word</Application>
  <DocSecurity>0</DocSecurity>
  <Lines>248</Lines>
  <Paragraphs>69</Paragraphs>
  <ScaleCrop>false</ScaleCrop>
  <Company/>
  <LinksUpToDate>false</LinksUpToDate>
  <CharactersWithSpaces>34989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LOKI</dc:creator>
  <cp:keywords/>
  <dc:description/>
  <cp:lastModifiedBy>LOKI</cp:lastModifiedBy>
  <cp:revision>2</cp:revision>
  <dcterms:created xsi:type="dcterms:W3CDTF">2025-08-27T10:06:00Z</dcterms:created>
  <dcterms:modified xsi:type="dcterms:W3CDTF">2025-08-27T10:06:00Z</dcterms:modified>
</cp:coreProperties>
</file>