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В редакции от: 04.12.2012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Опубликовано: "</w:t>
      </w:r>
      <w:proofErr w:type="gram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Казахстанская</w:t>
      </w:r>
      <w:proofErr w:type="gram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правда" от 02.02.2013 г., № 40-41 (27314-27315);  "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Егемен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Қазақстан" 2013.02.02., № 59 (27998);  САПП Республики Казахстан 2013 г., № 2, ст. 35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Постановление Правительства Республики Казахстан от 4 декабря 2012 года № 1547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 xml:space="preserve">Об утверждении </w:t>
      </w:r>
      <w:proofErr w:type="gramStart"/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>Правил утверждения норм потребления коммунальных услуг</w:t>
      </w:r>
      <w:proofErr w:type="gramEnd"/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 xml:space="preserve"> по теплоснабжению и электроснабжению для потребителей, не имеющих приборов учета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0" w:name="1"/>
      <w:bookmarkEnd w:id="0"/>
      <w:proofErr w:type="gram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В соответствии с подпунктом 4-2) пункта 1 статьи 13 Закона Республики Казахстан от 9 июля 1998 года «О естественных монополиях и регулируемых рынках» Правительство Республики Казахстан </w:t>
      </w:r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>ПОСТАНОВЛЯЕТ</w:t>
      </w: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:</w:t>
      </w:r>
      <w:proofErr w:type="gramEnd"/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" w:name="2"/>
      <w:bookmarkEnd w:id="1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1. Утвердить прилагаемые Правила утверждения норм потребления коммунальных услуг по теплоснабжению и электроснабжению для потребителей, не имеющих приборов учета.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" w:name="3"/>
      <w:bookmarkEnd w:id="2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2.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103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5"/>
        <w:gridCol w:w="3710"/>
      </w:tblGrid>
      <w:tr w:rsidR="00DB3B6A" w:rsidRPr="00DB3B6A" w:rsidTr="00DB3B6A">
        <w:tc>
          <w:tcPr>
            <w:tcW w:w="4808" w:type="dxa"/>
            <w:shd w:val="clear" w:color="auto" w:fill="FFFFFF"/>
            <w:vAlign w:val="center"/>
            <w:hideMark/>
          </w:tcPr>
          <w:p w:rsidR="00DB3B6A" w:rsidRPr="00DB3B6A" w:rsidRDefault="00DB3B6A" w:rsidP="00DB3B6A">
            <w:pPr>
              <w:spacing w:after="125" w:line="240" w:lineRule="auto"/>
              <w:rPr>
                <w:rFonts w:ascii="Roboto" w:eastAsia="Times New Roman" w:hAnsi="Roboto" w:cs="Times New Roman"/>
                <w:color w:val="333333"/>
                <w:sz w:val="18"/>
                <w:szCs w:val="18"/>
                <w:lang w:eastAsia="ru-RU"/>
              </w:rPr>
            </w:pPr>
            <w:r w:rsidRPr="00DB3B6A">
              <w:rPr>
                <w:rFonts w:ascii="Roboto" w:eastAsia="Times New Roman" w:hAnsi="Roboto" w:cs="Times New Roman"/>
                <w:b/>
                <w:bCs/>
                <w:color w:val="333333"/>
                <w:sz w:val="18"/>
                <w:lang w:eastAsia="ru-RU"/>
              </w:rPr>
              <w:t>Премьер-Министр</w:t>
            </w:r>
          </w:p>
        </w:tc>
        <w:tc>
          <w:tcPr>
            <w:tcW w:w="2705" w:type="dxa"/>
            <w:shd w:val="clear" w:color="auto" w:fill="FFFFFF"/>
            <w:vAlign w:val="center"/>
            <w:hideMark/>
          </w:tcPr>
          <w:p w:rsidR="00DB3B6A" w:rsidRPr="00DB3B6A" w:rsidRDefault="00DB3B6A" w:rsidP="00DB3B6A">
            <w:pPr>
              <w:spacing w:after="125" w:line="240" w:lineRule="auto"/>
              <w:rPr>
                <w:rFonts w:ascii="Roboto" w:eastAsia="Times New Roman" w:hAnsi="Roboto" w:cs="Times New Roman"/>
                <w:color w:val="333333"/>
                <w:sz w:val="18"/>
                <w:szCs w:val="18"/>
                <w:lang w:eastAsia="ru-RU"/>
              </w:rPr>
            </w:pPr>
            <w:r w:rsidRPr="00DB3B6A">
              <w:rPr>
                <w:rFonts w:ascii="Roboto" w:eastAsia="Times New Roman" w:hAnsi="Roboto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B3B6A" w:rsidRPr="00DB3B6A" w:rsidTr="00DB3B6A">
        <w:tc>
          <w:tcPr>
            <w:tcW w:w="4808" w:type="dxa"/>
            <w:shd w:val="clear" w:color="auto" w:fill="FFFFFF"/>
            <w:vAlign w:val="center"/>
            <w:hideMark/>
          </w:tcPr>
          <w:p w:rsidR="00DB3B6A" w:rsidRPr="00DB3B6A" w:rsidRDefault="00DB3B6A" w:rsidP="00DB3B6A">
            <w:pPr>
              <w:spacing w:after="125" w:line="240" w:lineRule="auto"/>
              <w:rPr>
                <w:rFonts w:ascii="Roboto" w:eastAsia="Times New Roman" w:hAnsi="Roboto" w:cs="Times New Roman"/>
                <w:color w:val="333333"/>
                <w:sz w:val="18"/>
                <w:szCs w:val="18"/>
                <w:lang w:eastAsia="ru-RU"/>
              </w:rPr>
            </w:pPr>
            <w:r w:rsidRPr="00DB3B6A">
              <w:rPr>
                <w:rFonts w:ascii="Roboto" w:eastAsia="Times New Roman" w:hAnsi="Roboto" w:cs="Times New Roman"/>
                <w:b/>
                <w:bCs/>
                <w:color w:val="333333"/>
                <w:sz w:val="18"/>
                <w:lang w:eastAsia="ru-RU"/>
              </w:rPr>
              <w:t>Республики Казахстан</w:t>
            </w:r>
          </w:p>
        </w:tc>
        <w:tc>
          <w:tcPr>
            <w:tcW w:w="2705" w:type="dxa"/>
            <w:shd w:val="clear" w:color="auto" w:fill="FFFFFF"/>
            <w:vAlign w:val="center"/>
            <w:hideMark/>
          </w:tcPr>
          <w:p w:rsidR="00DB3B6A" w:rsidRPr="00DB3B6A" w:rsidRDefault="00DB3B6A" w:rsidP="00DB3B6A">
            <w:pPr>
              <w:spacing w:after="125" w:line="240" w:lineRule="auto"/>
              <w:rPr>
                <w:rFonts w:ascii="Roboto" w:eastAsia="Times New Roman" w:hAnsi="Roboto" w:cs="Times New Roman"/>
                <w:color w:val="333333"/>
                <w:sz w:val="18"/>
                <w:szCs w:val="18"/>
                <w:lang w:eastAsia="ru-RU"/>
              </w:rPr>
            </w:pPr>
            <w:r w:rsidRPr="00DB3B6A">
              <w:rPr>
                <w:rFonts w:ascii="Roboto" w:eastAsia="Times New Roman" w:hAnsi="Roboto" w:cs="Times New Roman"/>
                <w:b/>
                <w:bCs/>
                <w:color w:val="333333"/>
                <w:sz w:val="18"/>
                <w:lang w:eastAsia="ru-RU"/>
              </w:rPr>
              <w:t>С. Ахметов</w:t>
            </w:r>
          </w:p>
        </w:tc>
      </w:tr>
    </w:tbl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DB3B6A" w:rsidRPr="00DB3B6A" w:rsidRDefault="00DB3B6A" w:rsidP="00DB3B6A">
      <w:pPr>
        <w:shd w:val="clear" w:color="auto" w:fill="FFFFFF"/>
        <w:spacing w:after="125" w:line="240" w:lineRule="auto"/>
        <w:ind w:left="6600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3" w:name="4"/>
      <w:bookmarkEnd w:id="3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Утверждены</w:t>
      </w: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  <w:t>постановлением Правительства</w:t>
      </w: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  <w:t>Республики Казахстан</w:t>
      </w: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  <w:t>от 4 декабря 2012 года № 1547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4" w:name="5"/>
      <w:bookmarkEnd w:id="4"/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>Правила</w:t>
      </w: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</w:r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>утверждения норм потребления коммунальных услуг по</w:t>
      </w: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</w:r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>теплоснабжению и электроснабжению для потребителей,</w:t>
      </w:r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</w:r>
      <w:r w:rsidRPr="00DB3B6A">
        <w:rPr>
          <w:rFonts w:ascii="Roboto" w:eastAsia="Times New Roman" w:hAnsi="Roboto" w:cs="Times New Roman"/>
          <w:b/>
          <w:bCs/>
          <w:color w:val="333333"/>
          <w:sz w:val="18"/>
          <w:lang w:eastAsia="ru-RU"/>
        </w:rPr>
        <w:t>не имеющих приборов учета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5" w:name="6"/>
      <w:bookmarkEnd w:id="5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1. Настоящие Правила утверждения норм потребления коммунальных услуг по теплоснабжению и электроснабжению для потребителей, не имеющих приборов учета (далее – Правила), разработаны в соответствии с Законом Республики Казахстан от 9 июля 1998 года «О естественных монополиях и регулируемых рынках» и иными нормативными правовыми актами Республики Казахстан.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6" w:name="7"/>
      <w:bookmarkEnd w:id="6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2. Настоящие Правила определяют единый порядок утверждения норм потребления коммунальных услуг по теплоснабжению и электроснабжению для потребителей, не имеющих приборов учета.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7" w:name="8"/>
      <w:bookmarkEnd w:id="7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3. В настоящих Правилах используются следующие понятия: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8" w:name="9"/>
      <w:bookmarkEnd w:id="8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1) уполномоченный орган – государственный орган, осуществляющий руководство в сферах естественных монополий и на регулируемых рынках;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9" w:name="10"/>
      <w:bookmarkEnd w:id="9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2)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услугодатель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–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энергоснабжающая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организация, осуществляющая продажу потребителям тепловой и (или) электрической энергии;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0" w:name="11"/>
      <w:bookmarkEnd w:id="10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3) заявка – официальное обращение (заявление)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в уполномоченный орган об утверждении норм потребления коммунальных услуг по теплоснабжению и электроснабжению для потребителей, не имеющих приборов учета.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1" w:name="12"/>
      <w:bookmarkEnd w:id="11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Иные понятия и термины, используемые в настоящих Правилах, применяются в соответствии с действующим законодательством Республики Казахстан.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2" w:name="13"/>
      <w:bookmarkEnd w:id="12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4. Расчет норм потребления коммунальных услуг по теплоснабжению и электроснабжению для потребителей, не имеющих приборов учета, осуществляется в соответствии с Типовыми правилами расчета норм потребления коммунальных услуг по теплоснабжению и электроснабжению для потребителей, не имеющих приборов учета, утвержденными постановлением Правительства Республики Казахстан от 25 января 2012 года № 161.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3" w:name="14"/>
      <w:bookmarkEnd w:id="13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5.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Услугодатель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представляет в уполномоченный орган заявку на утверждение норм потребления коммунальных услуг по теплоснабжению и электроснабжению для потребителей, не имеющих приборов учета (далее - заявка). Сопроводительное письмо заявки содержит перечень представляемых документов на официальном бланке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4" w:name="15"/>
      <w:bookmarkEnd w:id="14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К заявке прилагаются: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5" w:name="16"/>
      <w:bookmarkEnd w:id="15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1) пояснительная записка о необходимости утверждения норм потребления коммунальных услуг по теплоснабжению и электроснабжению для потребителей, не имеющих приборов учета (далее – нормы потребления);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6" w:name="17"/>
      <w:bookmarkEnd w:id="16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2) материалы, обосновывающие расчет норм потребления;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7" w:name="18"/>
      <w:bookmarkEnd w:id="17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lastRenderedPageBreak/>
        <w:t>3) сводная таблица, включающая в себя предлагаемый уровень норм потребления и ранее утвержденный уровень норм потребления.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8" w:name="19"/>
      <w:bookmarkEnd w:id="18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6. Каждый лист представленных документов нумеруется и парафируется первым руководителем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либо лицом, исполняющим его обязанности (с приложением копии приказа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о возложении обязанности первого руководителя).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19" w:name="20"/>
      <w:bookmarkEnd w:id="19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7. Уполномоченный орган проверяет полноту представленных документов и, в случае представления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услугодателем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документов с нарушениями требований пунктов 5 и 6 настоящих Правил, не позднее пяти рабочих дней со дня получения заявки письменно уведомляет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об отказе в принятии заявки к рассмотрению.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0" w:name="21"/>
      <w:bookmarkEnd w:id="20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8. Основанием </w:t>
      </w:r>
      <w:proofErr w:type="gram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отказа</w:t>
      </w:r>
      <w:proofErr w:type="gram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уполномоченным органом в принятии к рассмотрению заявки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являются: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1" w:name="22"/>
      <w:bookmarkEnd w:id="21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1) непредставление или представление не в полном объеме документов, указанных в пункте 5 настоящих Правил;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2" w:name="23"/>
      <w:bookmarkEnd w:id="22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2) представление документов с нарушением требований пункта 6 настоящих Правил.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3" w:name="24"/>
      <w:bookmarkEnd w:id="23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9. Заявка рассматривается уполномоченным органом в течение тридцати календарных дней. Срок рассмотрения заявки исчисляется со дня ее поступления в уполномоченный орган.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4" w:name="25"/>
      <w:bookmarkEnd w:id="24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10. В случае необходимости, уполномоченный орган запрашивает у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необходимую информацию с установлением сроков представления не менее пяти рабочих дней со дня получения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услугодателем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соответствующего запроса. В этом случае срок рассмотрения заявки приостанавливается до получения запрашиваемой информации, о чем уполномоченный орган письменно уведомляет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услугодателя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5" w:name="26"/>
      <w:bookmarkEnd w:id="25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11. Уполномоченный орган рассматривает предлагаемый уровень норм потребления с привлечением независимых экспертов, представителей государственных органов, потребителей, общественных объединений, заключения которых имеют рекомендательный характер.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6" w:name="27"/>
      <w:bookmarkEnd w:id="26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12. По результатам рассмотрения заявки уполномоченный орган принимает решение об утверждении норм потребления. При этом</w:t>
      </w:r>
      <w:proofErr w:type="gram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,</w:t>
      </w:r>
      <w:proofErr w:type="gram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в случае представления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услугодателем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необоснованного расчета норм потребления, уполномоченный орган принимает решение об утверждении норм потребления с учетом корректировки.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7" w:name="28"/>
      <w:bookmarkEnd w:id="27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13. Решение уполномоченного органа об утверждении норм потребления оформляется приказом.</w:t>
      </w:r>
    </w:p>
    <w:p w:rsidR="00DB3B6A" w:rsidRPr="00DB3B6A" w:rsidRDefault="00DB3B6A" w:rsidP="00DB3B6A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bookmarkStart w:id="28" w:name="29"/>
      <w:bookmarkEnd w:id="28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14. При устранении причин отказа в принятии заявки к рассмотрению по основаниям, указанным в пункте 8 настоящих Правил, </w:t>
      </w:r>
      <w:proofErr w:type="spellStart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услугодатель</w:t>
      </w:r>
      <w:proofErr w:type="spellEnd"/>
      <w:r w:rsidRPr="00DB3B6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повторно обращается в уполномоченный орган с заявкой об утверждении норм потребления в порядке, установленном настоящими Правилами.</w:t>
      </w:r>
    </w:p>
    <w:p w:rsidR="008407B2" w:rsidRDefault="008407B2"/>
    <w:sectPr w:rsidR="008407B2" w:rsidSect="00221E46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3B6A"/>
    <w:rsid w:val="00221E46"/>
    <w:rsid w:val="00543E15"/>
    <w:rsid w:val="008407B2"/>
    <w:rsid w:val="00DB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</dc:creator>
  <cp:keywords/>
  <dc:description/>
  <cp:lastModifiedBy>LOKI</cp:lastModifiedBy>
  <cp:revision>2</cp:revision>
  <dcterms:created xsi:type="dcterms:W3CDTF">2025-08-27T10:09:00Z</dcterms:created>
  <dcterms:modified xsi:type="dcterms:W3CDTF">2025-08-27T10:10:00Z</dcterms:modified>
</cp:coreProperties>
</file>